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  <w:shd w:fill="F8F8F8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8F8F8" w:val="clear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1 января 2017 г. вступили в силу изменения в законодательстве в области организации и осуществления государственного контроля (надзора), предусматривающие дополнительные условия проведения проверки, но распространяются они только на обращения и заявления граждан о нарушении прав потребителей.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Так, в соответствии с новой редакцией п.п. «в» п. 2 ч. 2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основанием для проведения внеплановой проверки является: «нарушение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Следует отметить, что дополнительное требование о предварительном обращении к субъекту хозяйственной деятельности, нарушившему права потребителя, не распространяется на случаи поступления в Управление Роспотребнадзора по Тюменской области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обращений и заявлений граждан о фактах возникновения угрозы причинения вреда жизни, здоровью граждан или причинения такого вреда, т.е. когда в обращении указывается на нарушения требований санитарного законодательства (СанПиНов и др.) и законодательства о техническом регулировании.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таким обращениям граждан принимаются меры в рамках федерального государственного санитарно-эпидемиологического надзора и государственного контроля (надзора) за соблюдением требований технических регламентов.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настоящее время требования к продукции установлены в технических регламентах Таможенного союза. Управлением Роспотребнадзора по Тюменской области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осуществляется контроль за исполнением требований двадцати одного  технического регламента, в том числе «О безопасности пищевой продукции»; «О безопасности продукции легкой промышленности»; «О безопасности продукции, предназначенной для детей и подростков»; «О безопасности парфюмерно-косметической продукции» и др.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этим, в случаях, когда гражданин приобрел несоответствующий требованиям безопасности товар, он вправе обращаться непосредственно в Управление Роспотребнадзора по Тюменской области. При поступлении таких обращений граждан в установленном Законом порядке организуются мероприятия по контролю.</w:t>
      </w:r>
    </w:p>
    <w:sectPr>
      <w:type w:val="nextPage"/>
      <w:pgSz w:w="11906" w:h="16838"/>
      <w:pgMar w:left="1276" w:right="850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b4f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725554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CA85-72E5-4F0A-9283-FB0E74D7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LibreOffice/5.1.1.3$Windows_X86_64 LibreOffice_project/89f508ef3ecebd2cfb8e1def0f0ba9a803b88a6d</Application>
  <Pages>1</Pages>
  <Words>298</Words>
  <Characters>2212</Characters>
  <CharactersWithSpaces>2508</CharactersWithSpaces>
  <Paragraphs>6</Paragraphs>
  <Company>rospotrebnadzor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2017-01-11T09:53:00Z</dcterms:created>
  <dc:creator>4</dc:creator>
  <dc:description/>
  <dc:language>ru-RU</dc:language>
  <cp:lastModifiedBy/>
  <cp:lastPrinted>2017-01-11T09:53:00Z</cp:lastPrinted>
  <dcterms:modified xsi:type="dcterms:W3CDTF">2017-01-18T15:59:41Z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rospotrebnadzor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